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D" w:rsidRDefault="000A34ED" w:rsidP="005758DA">
      <w:pPr>
        <w:pStyle w:val="ConsPlusTitle"/>
        <w:jc w:val="center"/>
      </w:pPr>
      <w:r>
        <w:t>ПРАВИТЕЛЬСТВО СВЕРДЛОВСКОЙ ОБЛАСТИ</w:t>
      </w:r>
    </w:p>
    <w:p w:rsidR="000A34ED" w:rsidRDefault="000A34ED" w:rsidP="005758DA">
      <w:pPr>
        <w:pStyle w:val="ConsPlusTitle"/>
        <w:jc w:val="center"/>
      </w:pPr>
    </w:p>
    <w:p w:rsidR="000A34ED" w:rsidRDefault="000A34ED" w:rsidP="005758DA">
      <w:pPr>
        <w:pStyle w:val="ConsPlusTitle"/>
        <w:jc w:val="center"/>
      </w:pPr>
      <w:bookmarkStart w:id="0" w:name="_GoBack"/>
      <w:bookmarkEnd w:id="0"/>
      <w:r>
        <w:t>ПОСТАНОВЛЕНИЕ</w:t>
      </w:r>
    </w:p>
    <w:p w:rsidR="000A34ED" w:rsidRDefault="000A34ED" w:rsidP="005758DA">
      <w:pPr>
        <w:pStyle w:val="ConsPlusTitle"/>
        <w:jc w:val="center"/>
      </w:pPr>
      <w:r>
        <w:t>от 24 марта 2022 г. N 201-ПП</w:t>
      </w:r>
    </w:p>
    <w:p w:rsidR="000A34ED" w:rsidRDefault="000A34ED" w:rsidP="005758DA">
      <w:pPr>
        <w:pStyle w:val="ConsPlusTitle"/>
        <w:jc w:val="center"/>
      </w:pPr>
    </w:p>
    <w:p w:rsidR="000A34ED" w:rsidRDefault="000A34ED" w:rsidP="005758DA">
      <w:pPr>
        <w:pStyle w:val="ConsPlusTitle"/>
        <w:jc w:val="center"/>
      </w:pPr>
      <w:r>
        <w:t>ОБ УСТАНОВЛЕНИИ ИНЫХ СЛУЧАЕВ ОСУЩЕСТВЛЕНИЯ</w:t>
      </w:r>
    </w:p>
    <w:p w:rsidR="000A34ED" w:rsidRDefault="000A34ED" w:rsidP="005758DA">
      <w:pPr>
        <w:pStyle w:val="ConsPlusTitle"/>
        <w:jc w:val="center"/>
      </w:pPr>
      <w:r>
        <w:t>ЗАКУПОК ТОВАРОВ, РАБОТ, УСЛУГ ДЛЯ ОБЕСПЕЧЕНИЯ</w:t>
      </w:r>
    </w:p>
    <w:p w:rsidR="000A34ED" w:rsidRDefault="000A34ED" w:rsidP="005758DA">
      <w:pPr>
        <w:pStyle w:val="ConsPlusTitle"/>
        <w:jc w:val="center"/>
      </w:pPr>
      <w:r>
        <w:t>НУЖД СВЕРДЛОВСКОЙ ОБЛАСТИ И (ИЛИ) НУЖД МУНИЦИПАЛЬНЫХ</w:t>
      </w:r>
    </w:p>
    <w:p w:rsidR="000A34ED" w:rsidRDefault="000A34ED" w:rsidP="005758DA">
      <w:pPr>
        <w:pStyle w:val="ConsPlusTitle"/>
        <w:jc w:val="center"/>
      </w:pPr>
      <w:r>
        <w:t>ОБРАЗОВАНИЙ, РАСПОЛОЖЕННЫХ НА ТЕРРИТОРИИ</w:t>
      </w:r>
    </w:p>
    <w:p w:rsidR="000A34ED" w:rsidRDefault="000A34ED" w:rsidP="005758DA">
      <w:pPr>
        <w:pStyle w:val="ConsPlusTitle"/>
        <w:jc w:val="center"/>
      </w:pPr>
      <w:r>
        <w:t>СВЕРДЛОВСКОЙ ОБЛАСТИ, У ЕДИНСТВЕННОГО ПОСТАВЩИКА</w:t>
      </w:r>
    </w:p>
    <w:p w:rsidR="000A34ED" w:rsidRDefault="000A34ED" w:rsidP="005758DA">
      <w:pPr>
        <w:pStyle w:val="ConsPlusTitle"/>
        <w:jc w:val="center"/>
      </w:pPr>
      <w:r>
        <w:t>(ПОДРЯДЧИКА, ИСПОЛНИТЕЛЯ) И ПОРЯДКА ИХ ОСУЩЕСТВЛЕНИЯ</w:t>
      </w:r>
    </w:p>
    <w:p w:rsidR="000A34ED" w:rsidRDefault="000A34ED" w:rsidP="005758DA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4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ED" w:rsidRDefault="000A34ED" w:rsidP="005758DA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ED" w:rsidRDefault="000A34ED" w:rsidP="005758DA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4ED" w:rsidRDefault="000A34ED" w:rsidP="005758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4ED" w:rsidRDefault="000A34ED" w:rsidP="005758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0A34ED" w:rsidRDefault="000A34ED" w:rsidP="005758DA">
            <w:pPr>
              <w:pStyle w:val="ConsPlusNormal"/>
              <w:jc w:val="center"/>
            </w:pPr>
            <w:r>
              <w:rPr>
                <w:color w:val="392C69"/>
              </w:rPr>
              <w:t>от 12.05.2022 N 325-ПП)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4ED" w:rsidRDefault="000A34ED" w:rsidP="005758DA">
            <w:pPr>
              <w:spacing w:after="0" w:line="240" w:lineRule="auto"/>
            </w:pPr>
          </w:p>
        </w:tc>
      </w:tr>
    </w:tbl>
    <w:p w:rsidR="000A34ED" w:rsidRDefault="000A34ED" w:rsidP="005758DA">
      <w:pPr>
        <w:pStyle w:val="ConsPlusNormal"/>
      </w:pPr>
    </w:p>
    <w:p w:rsidR="000A34ED" w:rsidRDefault="000A34ED" w:rsidP="005758D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 Правительство Свердловской области постановляет:</w:t>
      </w:r>
    </w:p>
    <w:p w:rsidR="000A34ED" w:rsidRDefault="000A34ED" w:rsidP="005758DA">
      <w:pPr>
        <w:pStyle w:val="ConsPlusNormal"/>
        <w:ind w:firstLine="540"/>
        <w:jc w:val="both"/>
      </w:pPr>
      <w:r>
        <w:t xml:space="preserve">1. Установить, что в период до 31 декабря 2022 года включительно в дополнение к случаям, предусмотренным </w:t>
      </w:r>
      <w:hyperlink r:id="rId6" w:history="1">
        <w:r>
          <w:rPr>
            <w:color w:val="0000FF"/>
          </w:rPr>
          <w:t>частью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заказчик вправе заключить контракт на поставку товаров, выполнение работ, оказание услуг для обеспечения нужд Свердловской области, нужд муниципальных образований, расположенных на территории Свердловской области (далее - муниципальные образования), у единственного поставщика (подрядчика, исполнителя), определенного решением высшего исполнительного органа государственной власти Свердловской области, принимаемым в форме правового акта Правительства Свердловской области (далее - правовой акт Правительства Свердловской области).</w:t>
      </w:r>
    </w:p>
    <w:p w:rsidR="000A34ED" w:rsidRDefault="000A34ED" w:rsidP="005758DA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r>
        <w:t>2. Правовой акт Правительства Свердловской области подготавливается в следующих случаях:</w:t>
      </w:r>
    </w:p>
    <w:p w:rsidR="000A34ED" w:rsidRDefault="000A34ED" w:rsidP="005758DA">
      <w:pPr>
        <w:pStyle w:val="ConsPlusNormal"/>
        <w:ind w:firstLine="540"/>
        <w:jc w:val="both"/>
      </w:pPr>
      <w:bookmarkStart w:id="1" w:name="P20"/>
      <w:bookmarkEnd w:id="1"/>
      <w:r>
        <w:t>1) протокол заседания межведомственной рабочей группы по определению дополнительных случаев осуществления закупок товаров, работ, услуг у единственного поставщика (подрядчика, исполнителя) (далее - межведомственная рабочая группа) содержит решение, определяющее единственного поставщика (подрядчика, исполнителя) товаров, работ, услуг для обеспечения нужд Свердловской области и (или) нужд муниципальных образований;</w:t>
      </w:r>
    </w:p>
    <w:p w:rsidR="000A34ED" w:rsidRDefault="000A34ED" w:rsidP="005758D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bookmarkStart w:id="2" w:name="P22"/>
      <w:bookmarkEnd w:id="2"/>
      <w:r>
        <w:t>2) протокол заседания межведомственной рабочей группы содержит решение, определяющее конкретную закупку товара, работы, услуги (далее - закупка) для обеспечения нужд Свердловской области и (или) нужд муниципальных образований, которая может быть осуществлена заказчиками у единственного поставщика (подрядчика, исполнителя);</w:t>
      </w:r>
    </w:p>
    <w:p w:rsidR="000A34ED" w:rsidRDefault="000A34ED" w:rsidP="005758DA">
      <w:pPr>
        <w:pStyle w:val="ConsPlusNormal"/>
        <w:jc w:val="both"/>
      </w:pPr>
      <w:r>
        <w:t xml:space="preserve">(подп.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bookmarkStart w:id="3" w:name="P24"/>
      <w:bookmarkEnd w:id="3"/>
      <w:r>
        <w:t>3) протокол заседания межведомственной рабочей группы содержит решение, определяющее группу товаров (работ, услуг), которая может быть осуществлена заказчиками у единственного поставщика (подрядчика, исполнителя) для обеспечения нужд Свердловской области и (или) нужд муниципальных образований.</w:t>
      </w:r>
    </w:p>
    <w:p w:rsidR="000A34ED" w:rsidRDefault="000A34ED" w:rsidP="005758D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r>
        <w:t>3. Положение и состав межведомственной рабочей группы утверждаются указом Губернатора Свердловской области.</w:t>
      </w:r>
    </w:p>
    <w:p w:rsidR="000A34ED" w:rsidRDefault="000A34ED" w:rsidP="005758DA">
      <w:pPr>
        <w:pStyle w:val="ConsPlusNormal"/>
        <w:ind w:firstLine="540"/>
        <w:jc w:val="both"/>
      </w:pPr>
      <w:r>
        <w:t xml:space="preserve">4. Протокол заседания межведомственной рабочей группы, указанный в </w:t>
      </w:r>
      <w:hyperlink w:anchor="P20" w:history="1">
        <w:r>
          <w:rPr>
            <w:color w:val="0000FF"/>
          </w:rPr>
          <w:t>подпункте 1</w:t>
        </w:r>
      </w:hyperlink>
      <w:r>
        <w:t xml:space="preserve">, </w:t>
      </w:r>
      <w:hyperlink w:anchor="P22" w:history="1">
        <w:r>
          <w:rPr>
            <w:color w:val="0000FF"/>
          </w:rPr>
          <w:t>2</w:t>
        </w:r>
      </w:hyperlink>
      <w:r>
        <w:t xml:space="preserve"> или </w:t>
      </w:r>
      <w:hyperlink w:anchor="P24" w:history="1">
        <w:r>
          <w:rPr>
            <w:color w:val="0000FF"/>
          </w:rPr>
          <w:t>3 пункта 2</w:t>
        </w:r>
      </w:hyperlink>
      <w:r>
        <w:t xml:space="preserve"> настоящего Постановления, является основанием для подготовки проекта правового акта Правительства Свердловской области.</w:t>
      </w:r>
    </w:p>
    <w:p w:rsidR="000A34ED" w:rsidRDefault="000A34ED" w:rsidP="005758DA">
      <w:pPr>
        <w:pStyle w:val="ConsPlusNormal"/>
        <w:ind w:firstLine="540"/>
        <w:jc w:val="both"/>
      </w:pPr>
      <w:r>
        <w:t xml:space="preserve">5. Подготовка проекта правового акта Правительства Свердловской области осуществляется </w:t>
      </w:r>
      <w:r>
        <w:lastRenderedPageBreak/>
        <w:t>Министерством финансов Свердловской области. В правовом акте Правительства Свердловской области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</w:t>
      </w:r>
    </w:p>
    <w:p w:rsidR="000A34ED" w:rsidRDefault="000A34ED" w:rsidP="005758DA"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r>
        <w:t>6. Планирование и осуществление заказчиком закупки у единственного поставщика (подрядчика, исполнителя) в соответствии с настоящим Постановлением осуществляется в следующем порядке:</w:t>
      </w:r>
    </w:p>
    <w:p w:rsidR="000A34ED" w:rsidRDefault="000A34ED" w:rsidP="005758DA">
      <w:pPr>
        <w:pStyle w:val="ConsPlusNormal"/>
        <w:ind w:firstLine="540"/>
        <w:jc w:val="both"/>
      </w:pPr>
      <w:r>
        <w:t xml:space="preserve">1) при планировании закупок и исполнении контрактов применяются положения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5 апреля 2013 года N 44-ФЗ, касающиеся закупок, осуществляемых в соответствии с </w:t>
      </w:r>
      <w:hyperlink r:id="rId13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года N 44-ФЗ, с учетом положений </w:t>
      </w:r>
      <w:hyperlink w:anchor="P34" w:history="1">
        <w:r>
          <w:rPr>
            <w:color w:val="0000FF"/>
          </w:rPr>
          <w:t>подпунктов 4</w:t>
        </w:r>
      </w:hyperlink>
      <w:r>
        <w:t xml:space="preserve"> и </w:t>
      </w:r>
      <w:hyperlink w:anchor="P35" w:history="1">
        <w:r>
          <w:rPr>
            <w:color w:val="0000FF"/>
          </w:rPr>
          <w:t>5</w:t>
        </w:r>
      </w:hyperlink>
      <w:r>
        <w:t xml:space="preserve"> настоящего пункта;</w:t>
      </w:r>
    </w:p>
    <w:p w:rsidR="000A34ED" w:rsidRDefault="000A34ED" w:rsidP="005758DA">
      <w:pPr>
        <w:pStyle w:val="ConsPlusNormal"/>
        <w:ind w:firstLine="540"/>
        <w:jc w:val="both"/>
      </w:pPr>
      <w:r>
        <w:t>2) в контракте указывается подпункт пункта 2 настоящего Постановления, в соответствии с которым подготовлен правовой акт Правительства Свердловской области;</w:t>
      </w:r>
    </w:p>
    <w:p w:rsidR="000A34ED" w:rsidRDefault="000A34ED" w:rsidP="005758DA">
      <w:pPr>
        <w:pStyle w:val="ConsPlusNormal"/>
        <w:ind w:firstLine="540"/>
        <w:jc w:val="both"/>
      </w:pPr>
      <w:r>
        <w:t>3) обоснование цены контракта является неотъемлемой частью контракта;</w:t>
      </w:r>
    </w:p>
    <w:p w:rsidR="000A34ED" w:rsidRDefault="000A34ED" w:rsidP="005758DA">
      <w:pPr>
        <w:pStyle w:val="ConsPlusNormal"/>
        <w:ind w:firstLine="540"/>
        <w:jc w:val="both"/>
      </w:pPr>
      <w:bookmarkStart w:id="4" w:name="P34"/>
      <w:bookmarkEnd w:id="4"/>
      <w:r>
        <w:t xml:space="preserve">4) информация о заключенном контракте включается в соответствующий реестр контрактов, заключенных заказчиками, предусмотренный </w:t>
      </w:r>
      <w:hyperlink r:id="rId14" w:history="1">
        <w:r>
          <w:rPr>
            <w:color w:val="0000FF"/>
          </w:rPr>
          <w:t>статьей 103</w:t>
        </w:r>
      </w:hyperlink>
      <w:r>
        <w:t xml:space="preserve"> Федерального закона от 5 апреля 2013 года N 44-ФЗ;</w:t>
      </w:r>
    </w:p>
    <w:p w:rsidR="000A34ED" w:rsidRDefault="000A34ED" w:rsidP="005758DA">
      <w:pPr>
        <w:pStyle w:val="ConsPlusNormal"/>
        <w:ind w:firstLine="540"/>
        <w:jc w:val="both"/>
      </w:pPr>
      <w:bookmarkStart w:id="5" w:name="P35"/>
      <w:bookmarkEnd w:id="5"/>
      <w:r>
        <w:t xml:space="preserve">5) при исполнении контракта применяются положения </w:t>
      </w:r>
      <w:hyperlink r:id="rId15" w:history="1">
        <w:r>
          <w:rPr>
            <w:color w:val="0000FF"/>
          </w:rPr>
          <w:t>частей 13</w:t>
        </w:r>
      </w:hyperlink>
      <w:r>
        <w:t xml:space="preserve"> и </w:t>
      </w:r>
      <w:hyperlink r:id="rId16" w:history="1">
        <w:r>
          <w:rPr>
            <w:color w:val="0000FF"/>
          </w:rPr>
          <w:t>14 статьи 94</w:t>
        </w:r>
      </w:hyperlink>
      <w:r>
        <w:t xml:space="preserve"> Федерального закона от 5 апреля 2013 года N 44-ФЗ;</w:t>
      </w:r>
    </w:p>
    <w:p w:rsidR="000A34ED" w:rsidRDefault="000A34ED" w:rsidP="005758DA">
      <w:pPr>
        <w:pStyle w:val="ConsPlusNormal"/>
        <w:ind w:firstLine="540"/>
        <w:jc w:val="both"/>
      </w:pPr>
      <w:r>
        <w:t>6) не позднее трех рабочих дней со дня, следующего за днем заключения контракта, заказчик направляет уведомление о заключении контракта в Министерство финансов Свердловской области, если закупка осуществляется для обеспечения нужд Свердловской области, либо в орган местного самоуправления муниципального района, орган местного самоуправления городского округа, уполномоченный на осуществление контроля в сфере закупок, если закупка осуществляется для обеспечения нужд муниципального образования. К уведомлению, указанному в настоящем подпункте, прилагается копия заключенного в соответствии с настоящим Постановлением контракта.</w:t>
      </w:r>
    </w:p>
    <w:p w:rsidR="000A34ED" w:rsidRDefault="000A34ED" w:rsidP="005758DA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12.05.2022 N 325-ПП)</w:t>
      </w:r>
    </w:p>
    <w:p w:rsidR="000A34ED" w:rsidRDefault="000A34ED" w:rsidP="005758DA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Вице-губернатора Свердловской области О.Л. Чемезова.</w:t>
      </w:r>
    </w:p>
    <w:p w:rsidR="000A34ED" w:rsidRDefault="000A34ED" w:rsidP="005758DA">
      <w:pPr>
        <w:pStyle w:val="ConsPlusNormal"/>
        <w:ind w:firstLine="540"/>
        <w:jc w:val="both"/>
      </w:pPr>
      <w:r>
        <w:t>8. Настоящее Постановление вступает в силу на следующий день после его официального опубликования.</w:t>
      </w:r>
    </w:p>
    <w:p w:rsidR="000A34ED" w:rsidRDefault="000A34ED" w:rsidP="005758DA">
      <w:pPr>
        <w:pStyle w:val="ConsPlusNormal"/>
        <w:ind w:firstLine="540"/>
        <w:jc w:val="both"/>
      </w:pPr>
      <w:r>
        <w:t>9.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0A34ED" w:rsidRDefault="000A34ED" w:rsidP="005758DA">
      <w:pPr>
        <w:pStyle w:val="ConsPlusNormal"/>
      </w:pPr>
    </w:p>
    <w:p w:rsidR="000A34ED" w:rsidRDefault="000A34ED" w:rsidP="005758DA">
      <w:pPr>
        <w:pStyle w:val="ConsPlusNormal"/>
        <w:jc w:val="right"/>
      </w:pPr>
      <w:r>
        <w:t>Губернатор</w:t>
      </w:r>
    </w:p>
    <w:p w:rsidR="000A34ED" w:rsidRDefault="000A34ED" w:rsidP="005758DA">
      <w:pPr>
        <w:pStyle w:val="ConsPlusNormal"/>
        <w:jc w:val="right"/>
      </w:pPr>
      <w:r>
        <w:t>Свердловской области</w:t>
      </w:r>
    </w:p>
    <w:p w:rsidR="000A34ED" w:rsidRDefault="000A34ED" w:rsidP="005758DA">
      <w:pPr>
        <w:pStyle w:val="ConsPlusNormal"/>
        <w:jc w:val="right"/>
      </w:pPr>
      <w:r>
        <w:t>Е.В.КУЙВАШЕВ</w:t>
      </w:r>
    </w:p>
    <w:p w:rsidR="000A34ED" w:rsidRDefault="000A34ED" w:rsidP="005758DA">
      <w:pPr>
        <w:pStyle w:val="ConsPlusNormal"/>
      </w:pPr>
    </w:p>
    <w:p w:rsidR="000A34ED" w:rsidRDefault="000A34ED">
      <w:pPr>
        <w:pStyle w:val="ConsPlusNormal"/>
      </w:pPr>
    </w:p>
    <w:p w:rsidR="000A34ED" w:rsidRDefault="000A34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45B" w:rsidRDefault="00A8645B"/>
    <w:sectPr w:rsidR="00A8645B" w:rsidSect="00E2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ED"/>
    <w:rsid w:val="000A34ED"/>
    <w:rsid w:val="00105918"/>
    <w:rsid w:val="005758DA"/>
    <w:rsid w:val="00A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9E37-3F7B-4C2B-B1B0-9463003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A568DBCA8022C8909A40A9F35F892535C6557734E987D6FF87CB9BEF5C12E9406D39C503CD7D3EC4E8F3D726DC0184D94592E6C09B43F79C47423Z8cEE" TargetMode="External"/><Relationship Id="rId13" Type="http://schemas.openxmlformats.org/officeDocument/2006/relationships/hyperlink" Target="consultantplus://offline/ref=7B2A568DBCA8022C8909BA078959A69856563E5A704F9B2834AA7AEEE1A5C77BD446D5CA137EDAD9B81FCB6876679C5709C44A2D6415ZBc6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2A568DBCA8022C8909A40A9F35F892535C6557734E987D6FF87CB9BEF5C12E9406D39C503CD7D3EC4E8F3D7C6DC0184D94592E6C09B43F79C47423Z8cEE" TargetMode="External"/><Relationship Id="rId12" Type="http://schemas.openxmlformats.org/officeDocument/2006/relationships/hyperlink" Target="consultantplus://offline/ref=7B2A568DBCA8022C8909BA078959A69856563E5A704F9B2834AA7AEEE1A5C77BC6468DC51270C4D2E9508D3D79Z6c4E" TargetMode="External"/><Relationship Id="rId17" Type="http://schemas.openxmlformats.org/officeDocument/2006/relationships/hyperlink" Target="consultantplus://offline/ref=7B2A568DBCA8022C8909A40A9F35F892535C6557734E987D6FF87CB9BEF5C12E9406D39C503CD7D3EC4E8F3C7E6DC0184D94592E6C09B43F79C47423Z8c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A568DBCA8022C8909BA078959A69856563E5A704F9B2834AA7AEEE1A5C77BD446D5CA1A7FD9D9B81FCB6876679C5709C44A2D6415ZBc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568DBCA8022C8909BA078959A69856563E5A704F9B2834AA7AEEE1A5C77BD446D5C91379D8D7EB45DB6C3F33994801DF542A7A15B438Z6c5E" TargetMode="External"/><Relationship Id="rId11" Type="http://schemas.openxmlformats.org/officeDocument/2006/relationships/hyperlink" Target="consultantplus://offline/ref=7B2A568DBCA8022C8909A40A9F35F892535C6557734E987D6FF87CB9BEF5C12E9406D39C503CD7D3EC4E8F3C786DC0184D94592E6C09B43F79C47423Z8cEE" TargetMode="External"/><Relationship Id="rId5" Type="http://schemas.openxmlformats.org/officeDocument/2006/relationships/hyperlink" Target="consultantplus://offline/ref=7B2A568DBCA8022C8909BA078959A69856563F52794B9B2834AA7AEEE1A5C77BD446D5C91378DBD2E945DB6C3F33994801DF542A7A15B438Z6c5E" TargetMode="External"/><Relationship Id="rId15" Type="http://schemas.openxmlformats.org/officeDocument/2006/relationships/hyperlink" Target="consultantplus://offline/ref=7B2A568DBCA8022C8909BA078959A69856563E5A704F9B2834AA7AEEE1A5C77BD446D5CA1A7DD9D9B81FCB6876679C5709C44A2D6415ZBc6E" TargetMode="External"/><Relationship Id="rId10" Type="http://schemas.openxmlformats.org/officeDocument/2006/relationships/hyperlink" Target="consultantplus://offline/ref=7B2A568DBCA8022C8909A40A9F35F892535C6557734E987D6FF87CB9BEF5C12E9406D39C503CD7D3EC4E8F3C796DC0184D94592E6C09B43F79C47423Z8cE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2DB760F2FFD9AD5173C828B841941EA5D4BCE6674E4D28B469371E2022068C5419ECF3F3ED2A9EB6B588BDD151C338205705893D4FF22E3CDE69A15Y9c4E" TargetMode="External"/><Relationship Id="rId9" Type="http://schemas.openxmlformats.org/officeDocument/2006/relationships/hyperlink" Target="consultantplus://offline/ref=7B2A568DBCA8022C8909A40A9F35F892535C6557734E987D6FF87CB9BEF5C12E9406D39C503CD7D3EC4E8F3C7B6DC0184D94592E6C09B43F79C47423Z8cEE" TargetMode="External"/><Relationship Id="rId14" Type="http://schemas.openxmlformats.org/officeDocument/2006/relationships/hyperlink" Target="consultantplus://offline/ref=7B2A568DBCA8022C8909BA078959A69856563E5A704F9B2834AA7AEEE1A5C77BD446D5C91379DED5E845DB6C3F33994801DF542A7A15B438Z6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Марина Александровна</dc:creator>
  <cp:keywords/>
  <dc:description/>
  <cp:lastModifiedBy>Канева Марина Александровна</cp:lastModifiedBy>
  <cp:revision>2</cp:revision>
  <cp:lastPrinted>2022-05-18T04:36:00Z</cp:lastPrinted>
  <dcterms:created xsi:type="dcterms:W3CDTF">2022-05-18T04:28:00Z</dcterms:created>
  <dcterms:modified xsi:type="dcterms:W3CDTF">2022-05-18T04:36:00Z</dcterms:modified>
</cp:coreProperties>
</file>